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B7342" w14:textId="77777777" w:rsidR="0091159A" w:rsidRPr="0091159A" w:rsidRDefault="0091159A" w:rsidP="0091159A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bookmarkStart w:id="0" w:name="_GoBack"/>
      <w:bookmarkEnd w:id="0"/>
      <w:r w:rsidRPr="0091159A">
        <w:rPr>
          <w:rFonts w:ascii="Times New Roman" w:eastAsia="Times New Roman" w:hAnsi="Times New Roman" w:cs="B Titr" w:hint="cs"/>
          <w:sz w:val="28"/>
          <w:szCs w:val="28"/>
          <w:rtl/>
        </w:rPr>
        <w:t xml:space="preserve">فرم ارزشیابی فعالیتهای نوآورانه آموزش پزشکی( داوران )- جشنواره شهید مطهری </w:t>
      </w:r>
    </w:p>
    <w:p w14:paraId="1B9193BB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Lotus"/>
          <w:sz w:val="26"/>
          <w:szCs w:val="26"/>
          <w:rtl/>
          <w:lang w:bidi="fa-IR"/>
        </w:rPr>
      </w:pPr>
    </w:p>
    <w:p w14:paraId="3ADD1DDD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1.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در صورتی که فرایند مورد ارزیابی واجد هر یک از شرایط زیر باشد </w:t>
      </w:r>
      <w:r w:rsidRPr="0091159A">
        <w:rPr>
          <w:rFonts w:ascii="Times New Roman" w:eastAsia="Times New Roman" w:hAnsi="Times New Roman" w:cs="B Nazanin" w:hint="cs"/>
          <w:b/>
          <w:bCs/>
          <w:sz w:val="26"/>
          <w:szCs w:val="26"/>
          <w:u w:val="single"/>
          <w:rtl/>
          <w:lang w:bidi="fa-IR"/>
        </w:rPr>
        <w:t>مردود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است و وارد بقیه فرایند داوری نمی شود. </w:t>
      </w:r>
    </w:p>
    <w:p w14:paraId="4FCF7236" w14:textId="77777777" w:rsidR="0091159A" w:rsidRPr="0091159A" w:rsidRDefault="0091159A" w:rsidP="0091159A">
      <w:pPr>
        <w:bidi/>
        <w:spacing w:after="0" w:line="240" w:lineRule="auto"/>
        <w:ind w:left="45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0"/>
          <w:szCs w:val="24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فعالیت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های خارج از حوزه آموزش مرتبط با اعضای هیات علمی یا یکی از رده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های فراگیران علوم پزشکی 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(</w:t>
      </w:r>
      <w:r w:rsidRPr="0091159A">
        <w:rPr>
          <w:rFonts w:ascii="Times New Roman" w:eastAsia="Times New Roman" w:hAnsi="Times New Roman" w:cs="B Nazanin"/>
          <w:lang w:bidi="fa-IR"/>
        </w:rPr>
        <w:t>undergraduate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Pr="0091159A">
        <w:rPr>
          <w:rFonts w:ascii="Times New Roman" w:eastAsia="Times New Roman" w:hAnsi="Times New Roman" w:cs="B Nazanin"/>
          <w:lang w:bidi="fa-IR"/>
        </w:rPr>
        <w:t>postgraduate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</w:t>
      </w:r>
      <w:r w:rsidRPr="0091159A">
        <w:rPr>
          <w:rFonts w:ascii="Times New Roman" w:eastAsia="Times New Roman" w:hAnsi="Times New Roman" w:cs="B Nazanin"/>
          <w:lang w:bidi="fa-IR"/>
        </w:rPr>
        <w:t>CME/CPD</w:t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)</w:t>
      </w:r>
    </w:p>
    <w:p w14:paraId="645D7408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فرایندی که در دوره های گذشته به عنوان فرایند کشوری شناسایی و مورد تقدیر قرار گرفته است</w:t>
      </w:r>
    </w:p>
    <w:p w14:paraId="70393EC1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طرح هایی که صرفا ماهیت نظریه پردازی دارند</w:t>
      </w:r>
    </w:p>
    <w:p w14:paraId="5F2968E0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پژوهش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های آموزشی که ماهیت تولید علم دارند و نه اصلاح روندهای آموزشی مستقر در دانشگاه</w:t>
      </w:r>
      <w:r w:rsidRPr="0091159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</w:t>
      </w:r>
    </w:p>
    <w:p w14:paraId="52A92F77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14:paraId="3F8EDD1E" w14:textId="77777777" w:rsidR="0091159A" w:rsidRPr="0091159A" w:rsidRDefault="0091159A" w:rsidP="0091159A">
      <w:pPr>
        <w:bidi/>
        <w:spacing w:after="0" w:line="240" w:lineRule="auto"/>
        <w:ind w:left="720" w:hanging="270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فرایندهایی که:</w:t>
      </w:r>
    </w:p>
    <w:p w14:paraId="66C5AF86" w14:textId="77777777" w:rsidR="0091159A" w:rsidRPr="0091159A" w:rsidRDefault="0091159A" w:rsidP="0091159A">
      <w:pPr>
        <w:numPr>
          <w:ilvl w:val="0"/>
          <w:numId w:val="47"/>
        </w:numPr>
        <w:bidi/>
        <w:spacing w:after="0" w:line="240" w:lineRule="auto"/>
        <w:ind w:left="1080" w:hanging="27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مدت اجرای کمتر از شش ماه دارند (برای فرایندهایی که اجرای مستمر دارند)‌</w:t>
      </w:r>
    </w:p>
    <w:p w14:paraId="48EB8989" w14:textId="77777777" w:rsidR="0091159A" w:rsidRPr="0091159A" w:rsidRDefault="0091159A" w:rsidP="0091159A">
      <w:pPr>
        <w:numPr>
          <w:ilvl w:val="0"/>
          <w:numId w:val="47"/>
        </w:numPr>
        <w:bidi/>
        <w:spacing w:after="0" w:line="240" w:lineRule="auto"/>
        <w:ind w:left="1080" w:hanging="27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حداقل دو بار انجام نشده اند (برای فرایندهایی که اجرای مکرر دارند)‌</w:t>
      </w:r>
    </w:p>
    <w:p w14:paraId="0F082F27" w14:textId="77777777" w:rsidR="0091159A" w:rsidRDefault="0091159A" w:rsidP="0091159A">
      <w:pPr>
        <w:numPr>
          <w:ilvl w:val="0"/>
          <w:numId w:val="47"/>
        </w:numPr>
        <w:bidi/>
        <w:spacing w:after="0" w:line="240" w:lineRule="auto"/>
        <w:ind w:left="1080" w:hanging="27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مصوب مرجع ذی صلاح نشده اند (فرایندهایی که ماهیتا اجرای یک باره دارند ولی تاثیر مستمر دارند مانند برنامه های آموزشی یا سندهای سیاست گذاری)‌</w:t>
      </w:r>
    </w:p>
    <w:p w14:paraId="65600259" w14:textId="77777777" w:rsidR="0091159A" w:rsidRPr="0091159A" w:rsidRDefault="0091159A" w:rsidP="0091159A">
      <w:pPr>
        <w:bidi/>
        <w:spacing w:after="0" w:line="240" w:lineRule="auto"/>
        <w:ind w:left="1080"/>
        <w:contextualSpacing/>
        <w:rPr>
          <w:rFonts w:ascii="Times New Roman" w:eastAsia="Times New Roman" w:hAnsi="Times New Roman" w:cs="B Nazanin"/>
          <w:sz w:val="26"/>
          <w:szCs w:val="26"/>
          <w:lang w:bidi="fa-IR"/>
        </w:rPr>
      </w:pPr>
    </w:p>
    <w:p w14:paraId="4805B19A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2. </w:t>
      </w:r>
      <w:r w:rsidRPr="0091159A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معيارهاي ارزيابي فعاليتهاي  نوآورانه آموزشی (دانش پژوهي)</w:t>
      </w:r>
    </w:p>
    <w:p w14:paraId="1D7B30E5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هدف مشخص و روشن دارد.</w:t>
      </w:r>
    </w:p>
    <w:p w14:paraId="1A0F93C4" w14:textId="77777777" w:rsidR="0091159A" w:rsidRPr="0091159A" w:rsidRDefault="0091159A" w:rsidP="0091159A">
      <w:pPr>
        <w:bidi/>
        <w:spacing w:after="0" w:line="240" w:lineRule="auto"/>
        <w:ind w:left="144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62A4801F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5BD40EC2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برای انجام فرایند مرور بر متون انجام شده است. </w:t>
      </w:r>
    </w:p>
    <w:p w14:paraId="71471F16" w14:textId="77777777" w:rsidR="0091159A" w:rsidRPr="0091159A" w:rsidRDefault="0091159A" w:rsidP="0091159A">
      <w:pPr>
        <w:bidi/>
        <w:spacing w:after="0" w:line="240" w:lineRule="auto"/>
        <w:ind w:left="135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50807D70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6C59017C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از روش مندی مناسب و منطبق با اهداف استفاده شده است.</w:t>
      </w:r>
    </w:p>
    <w:p w14:paraId="2D9ADD0C" w14:textId="77777777" w:rsidR="0091159A" w:rsidRPr="0091159A" w:rsidRDefault="0091159A" w:rsidP="0091159A">
      <w:pPr>
        <w:bidi/>
        <w:spacing w:after="0" w:line="240" w:lineRule="auto"/>
        <w:ind w:left="135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291ED786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1F3EF212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اهداف مورد نظر به دست آمده اند؟ </w:t>
      </w:r>
    </w:p>
    <w:p w14:paraId="4CD94D77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477DBF86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rtl/>
          <w:lang w:bidi="fa-IR"/>
        </w:rPr>
      </w:pPr>
    </w:p>
    <w:p w14:paraId="3E2943BB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فرایند به شکل مناسبی در اختیار دیگران قرار گرفته است.  </w:t>
      </w:r>
    </w:p>
    <w:p w14:paraId="501844C9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4E13A36B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10"/>
          <w:szCs w:val="10"/>
          <w:highlight w:val="red"/>
          <w:rtl/>
          <w:lang w:bidi="fa-IR"/>
        </w:rPr>
      </w:pPr>
    </w:p>
    <w:p w14:paraId="627115E3" w14:textId="77777777" w:rsidR="0091159A" w:rsidRPr="0091159A" w:rsidRDefault="0091159A" w:rsidP="0091159A">
      <w:pPr>
        <w:numPr>
          <w:ilvl w:val="0"/>
          <w:numId w:val="48"/>
        </w:numPr>
        <w:bidi/>
        <w:spacing w:after="0" w:line="240" w:lineRule="auto"/>
        <w:contextualSpacing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فرایند مورد نقد توسط مجریان قرار گرفته است. </w:t>
      </w:r>
    </w:p>
    <w:p w14:paraId="27619363" w14:textId="77777777" w:rsidR="0091159A" w:rsidRPr="0091159A" w:rsidRDefault="0091159A" w:rsidP="0091159A">
      <w:pPr>
        <w:bidi/>
        <w:spacing w:after="0" w:line="240" w:lineRule="auto"/>
        <w:ind w:left="1260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بلي             </w:t>
      </w:r>
      <w:r w:rsidRPr="0091159A">
        <w:rPr>
          <w:rFonts w:ascii="Times New Roman" w:eastAsia="Times New Roman" w:hAnsi="Times New Roman" w:cs="B Nazanin" w:hint="cs"/>
          <w:sz w:val="26"/>
          <w:szCs w:val="26"/>
          <w:lang w:bidi="fa-IR"/>
        </w:rPr>
        <w:sym w:font="Wingdings" w:char="F071"/>
      </w:r>
      <w:r w:rsidRPr="00911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خير</w:t>
      </w:r>
    </w:p>
    <w:p w14:paraId="67DB11EC" w14:textId="77777777" w:rsidR="0091159A" w:rsidRDefault="0091159A" w:rsidP="0091159A">
      <w:pPr>
        <w:bidi/>
        <w:jc w:val="center"/>
        <w:rPr>
          <w:rFonts w:ascii="TimesNewRoman,Italic" w:hAnsi="TimesNewRoman,Italic" w:cs="B Titr"/>
          <w:sz w:val="26"/>
          <w:szCs w:val="24"/>
          <w:rtl/>
        </w:rPr>
      </w:pPr>
    </w:p>
    <w:p w14:paraId="64A1B832" w14:textId="77777777" w:rsidR="0091159A" w:rsidRDefault="0091159A">
      <w:pPr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</w:rPr>
      </w:pPr>
      <w:r>
        <w:rPr>
          <w:rFonts w:ascii="Times New Roman" w:eastAsia="Times New Roman" w:hAnsi="Times New Roman" w:cs="B Titr"/>
          <w:sz w:val="28"/>
          <w:szCs w:val="28"/>
          <w:rtl/>
        </w:rPr>
        <w:br w:type="page"/>
      </w:r>
    </w:p>
    <w:p w14:paraId="6D5DAA87" w14:textId="61070041" w:rsidR="0091159A" w:rsidRPr="0091159A" w:rsidRDefault="0091159A" w:rsidP="0091159A">
      <w:pPr>
        <w:bidi/>
        <w:spacing w:after="0" w:line="240" w:lineRule="auto"/>
        <w:jc w:val="center"/>
        <w:rPr>
          <w:rFonts w:ascii="Times New Roman" w:eastAsia="Times New Roman" w:hAnsi="Times New Roman" w:cs="B Titr"/>
          <w:color w:val="80008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sz w:val="28"/>
          <w:szCs w:val="28"/>
          <w:rtl/>
        </w:rPr>
        <w:lastRenderedPageBreak/>
        <w:t>لطفا نظرات خود را در خصوص قسمت های مختلف فرایند پیوست به اختصار ذکر نمائید:</w:t>
      </w:r>
    </w:p>
    <w:p w14:paraId="40786175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37ABEBA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هدف کلی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14:paraId="653FAC61" w14:textId="26F3C960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</w:p>
    <w:p w14:paraId="65C11B86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6C4EE23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BF099F1" w14:textId="06725EC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اهداف ویژه /اختصاصی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14:paraId="71813F9D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84E9B9A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C49C277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AB42FBF" w14:textId="717A6360" w:rsidR="0091159A" w:rsidRPr="0091159A" w:rsidRDefault="008F7986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بیان مسئله:</w:t>
      </w:r>
    </w:p>
    <w:p w14:paraId="2D989332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4B62073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CAAAB9E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153B2B7" w14:textId="47264EDD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9115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مرور تجربیات و شواهد خارجی </w:t>
      </w:r>
      <w:r w:rsidR="008F798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12FBF03F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A86B67F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0A07D816" w14:textId="77777777" w:rsidR="008F7986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63C6B97" w14:textId="546BD063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مرور تجربیات و شواهد داخلی</w:t>
      </w:r>
      <w:r w:rsidR="008F798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36F85D5E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122ACFF" w14:textId="77777777" w:rsid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69F984A7" w14:textId="77777777" w:rsidR="008F7986" w:rsidRPr="0091159A" w:rsidRDefault="008F7986" w:rsidP="008F798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5A53A846" w14:textId="4852B5B9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روش اجرا:</w:t>
      </w:r>
    </w:p>
    <w:p w14:paraId="71356019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7B48536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3673245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2FFF388" w14:textId="0C8E9160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شیوه های تعامل با محیط که در آن فعالیت نوآورانه به محیط معرفی شده و یا م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ورد نقد قرار گرفته</w:t>
      </w:r>
      <w:r w:rsidR="008F7986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14:paraId="0BD853AC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50EA9E1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E97DFA7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436BC503" w14:textId="35BB1C25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1159A">
        <w:rPr>
          <w:rFonts w:ascii="Times New Roman" w:eastAsia="Times New Roman" w:hAnsi="Times New Roman" w:cs="B Nazanin" w:hint="cs"/>
          <w:sz w:val="28"/>
          <w:szCs w:val="28"/>
          <w:rtl/>
        </w:rPr>
        <w:t>نتایج حاصل از این فعالیت و این که فعالیت ارائه شده چگونه موف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ق شده است به اهداف خود دست یابد:</w:t>
      </w:r>
    </w:p>
    <w:p w14:paraId="0D18AD70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16"/>
          <w:szCs w:val="16"/>
          <w:rtl/>
        </w:rPr>
      </w:pPr>
    </w:p>
    <w:p w14:paraId="06C26128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05B40B9F" w14:textId="58FC19DB" w:rsidR="0091159A" w:rsidRPr="0091159A" w:rsidRDefault="0091159A" w:rsidP="0091159A">
      <w:pPr>
        <w:bidi/>
        <w:spacing w:line="240" w:lineRule="auto"/>
        <w:contextualSpacing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14:paraId="54619F01" w14:textId="77777777" w:rsidR="0091159A" w:rsidRPr="0091159A" w:rsidRDefault="0091159A" w:rsidP="0091159A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4"/>
        </w:rPr>
      </w:pPr>
    </w:p>
    <w:p w14:paraId="51149B6C" w14:textId="1AB268E5" w:rsidR="0091159A" w:rsidRDefault="008F7986" w:rsidP="0091159A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96ECF24" wp14:editId="3B0D6987">
            <wp:extent cx="6238875" cy="7210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180" t="10827" r="19872" b="7123"/>
                    <a:stretch/>
                  </pic:blipFill>
                  <pic:spPr bwMode="auto">
                    <a:xfrm>
                      <a:off x="0" y="0"/>
                      <a:ext cx="6238875" cy="721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1EE22" w14:textId="272DED0F" w:rsidR="008F7986" w:rsidRDefault="008F7986" w:rsidP="008F7986">
      <w:pPr>
        <w:bidi/>
        <w:spacing w:after="0" w:line="240" w:lineRule="auto"/>
        <w:rPr>
          <w:rFonts w:ascii="Arial" w:eastAsia="Times New Roman" w:hAnsi="Arial" w:cs="B Titr"/>
          <w:sz w:val="28"/>
          <w:szCs w:val="28"/>
          <w:rtl/>
        </w:rPr>
      </w:pPr>
      <w:r>
        <w:rPr>
          <w:rFonts w:ascii="TimesNewRoman,Italic" w:hAnsi="TimesNewRoman,Italic" w:cs="B Lotus"/>
          <w:sz w:val="28"/>
          <w:szCs w:val="28"/>
          <w:rtl/>
          <w:lang w:bidi="fa-IR"/>
        </w:rPr>
        <w:tab/>
      </w:r>
      <w:r>
        <w:rPr>
          <w:rFonts w:ascii="Arial" w:eastAsia="Times New Roman" w:hAnsi="Arial" w:cs="B Titr" w:hint="cs"/>
          <w:sz w:val="28"/>
          <w:szCs w:val="28"/>
          <w:rtl/>
        </w:rPr>
        <w:t>امتیاز نهایی بر اساس جدول فوق:</w:t>
      </w:r>
    </w:p>
    <w:p w14:paraId="7E25BE6A" w14:textId="77777777" w:rsidR="008F7986" w:rsidRPr="0091159A" w:rsidRDefault="008F7986" w:rsidP="008F7986">
      <w:pPr>
        <w:bidi/>
        <w:spacing w:after="0" w:line="240" w:lineRule="auto"/>
        <w:rPr>
          <w:rFonts w:ascii="Arial" w:eastAsia="Times New Roman" w:hAnsi="Arial" w:cs="B Titr"/>
          <w:sz w:val="28"/>
          <w:szCs w:val="28"/>
        </w:rPr>
      </w:pPr>
    </w:p>
    <w:p w14:paraId="770429A1" w14:textId="53F87823" w:rsidR="008F7986" w:rsidRPr="008F7986" w:rsidRDefault="008F7986" w:rsidP="008F7986">
      <w:pPr>
        <w:bidi/>
        <w:spacing w:after="0" w:line="240" w:lineRule="auto"/>
        <w:rPr>
          <w:rFonts w:ascii="Arial" w:eastAsia="Times New Roman" w:hAnsi="Arial" w:cs="B Titr"/>
          <w:sz w:val="28"/>
          <w:szCs w:val="28"/>
          <w:rtl/>
        </w:rPr>
      </w:pPr>
      <w:r>
        <w:rPr>
          <w:rFonts w:ascii="Arial" w:eastAsia="Times New Roman" w:hAnsi="Arial" w:cs="B Titr" w:hint="cs"/>
          <w:sz w:val="28"/>
          <w:szCs w:val="28"/>
          <w:rtl/>
        </w:rPr>
        <w:t xml:space="preserve">             </w:t>
      </w:r>
      <w:r w:rsidRPr="008F7986">
        <w:rPr>
          <w:rFonts w:ascii="Arial" w:eastAsia="Times New Roman" w:hAnsi="Arial" w:cs="B Titr" w:hint="cs"/>
          <w:sz w:val="28"/>
          <w:szCs w:val="28"/>
          <w:rtl/>
        </w:rPr>
        <w:t>نام و نام خانوادگی داور:</w:t>
      </w:r>
    </w:p>
    <w:sectPr w:rsidR="008F7986" w:rsidRPr="008F7986" w:rsidSect="001542B7">
      <w:pgSz w:w="11907" w:h="16839" w:code="9"/>
      <w:pgMar w:top="1440" w:right="900" w:bottom="1440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6F2D" w14:textId="77777777" w:rsidR="000226E3" w:rsidRDefault="000226E3" w:rsidP="00CF48F5">
      <w:pPr>
        <w:spacing w:after="0" w:line="240" w:lineRule="auto"/>
      </w:pPr>
      <w:r>
        <w:separator/>
      </w:r>
    </w:p>
  </w:endnote>
  <w:endnote w:type="continuationSeparator" w:id="0">
    <w:p w14:paraId="4881FB92" w14:textId="77777777" w:rsidR="000226E3" w:rsidRDefault="000226E3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5786" w14:textId="77777777" w:rsidR="000226E3" w:rsidRDefault="000226E3" w:rsidP="00CF48F5">
      <w:pPr>
        <w:spacing w:after="0" w:line="240" w:lineRule="auto"/>
      </w:pPr>
      <w:r>
        <w:separator/>
      </w:r>
    </w:p>
  </w:footnote>
  <w:footnote w:type="continuationSeparator" w:id="0">
    <w:p w14:paraId="5CE5449D" w14:textId="77777777" w:rsidR="000226E3" w:rsidRDefault="000226E3" w:rsidP="00C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1EE"/>
    <w:multiLevelType w:val="hybridMultilevel"/>
    <w:tmpl w:val="03C6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02D"/>
    <w:multiLevelType w:val="hybridMultilevel"/>
    <w:tmpl w:val="9B4E6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9ED"/>
    <w:multiLevelType w:val="hybridMultilevel"/>
    <w:tmpl w:val="73C848C8"/>
    <w:lvl w:ilvl="0" w:tplc="04090011">
      <w:start w:val="1"/>
      <w:numFmt w:val="decimal"/>
      <w:lvlText w:val="%1)"/>
      <w:lvlJc w:val="left"/>
      <w:pPr>
        <w:ind w:left="953" w:hanging="360"/>
      </w:p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8" w15:restartNumberingAfterBreak="0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407FD"/>
    <w:multiLevelType w:val="hybridMultilevel"/>
    <w:tmpl w:val="4F526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653DD"/>
    <w:multiLevelType w:val="hybridMultilevel"/>
    <w:tmpl w:val="1B0C1A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0B257F4"/>
    <w:multiLevelType w:val="hybridMultilevel"/>
    <w:tmpl w:val="E6364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85629"/>
    <w:multiLevelType w:val="hybridMultilevel"/>
    <w:tmpl w:val="3810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71480A"/>
    <w:multiLevelType w:val="hybridMultilevel"/>
    <w:tmpl w:val="7F4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403DC"/>
    <w:multiLevelType w:val="hybridMultilevel"/>
    <w:tmpl w:val="8D9E8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2000AB"/>
    <w:multiLevelType w:val="hybridMultilevel"/>
    <w:tmpl w:val="9230A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43321"/>
    <w:multiLevelType w:val="hybridMultilevel"/>
    <w:tmpl w:val="0FD6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E51698"/>
    <w:multiLevelType w:val="hybridMultilevel"/>
    <w:tmpl w:val="E0246D36"/>
    <w:lvl w:ilvl="0" w:tplc="4E940316">
      <w:numFmt w:val="bullet"/>
      <w:lvlText w:val=""/>
      <w:lvlJc w:val="left"/>
      <w:pPr>
        <w:ind w:left="735" w:hanging="375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4" w15:restartNumberingAfterBreak="0">
    <w:nsid w:val="61624885"/>
    <w:multiLevelType w:val="hybridMultilevel"/>
    <w:tmpl w:val="8E46BCFE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6" w15:restartNumberingAfterBreak="0">
    <w:nsid w:val="64072DD1"/>
    <w:multiLevelType w:val="hybridMultilevel"/>
    <w:tmpl w:val="0C5E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36C77"/>
    <w:multiLevelType w:val="hybridMultilevel"/>
    <w:tmpl w:val="25F21A3C"/>
    <w:lvl w:ilvl="0" w:tplc="F022F39A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8BA7639"/>
    <w:multiLevelType w:val="hybridMultilevel"/>
    <w:tmpl w:val="79A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82198"/>
    <w:multiLevelType w:val="hybridMultilevel"/>
    <w:tmpl w:val="6810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500C7F"/>
    <w:multiLevelType w:val="hybridMultilevel"/>
    <w:tmpl w:val="270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C5AFD"/>
    <w:multiLevelType w:val="hybridMultilevel"/>
    <w:tmpl w:val="DA66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2C20"/>
    <w:multiLevelType w:val="hybridMultilevel"/>
    <w:tmpl w:val="53DE0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41"/>
  </w:num>
  <w:num w:numId="5">
    <w:abstractNumId w:val="5"/>
  </w:num>
  <w:num w:numId="6">
    <w:abstractNumId w:val="37"/>
  </w:num>
  <w:num w:numId="7">
    <w:abstractNumId w:val="1"/>
  </w:num>
  <w:num w:numId="8">
    <w:abstractNumId w:val="42"/>
  </w:num>
  <w:num w:numId="9">
    <w:abstractNumId w:val="6"/>
  </w:num>
  <w:num w:numId="10">
    <w:abstractNumId w:val="33"/>
  </w:num>
  <w:num w:numId="11">
    <w:abstractNumId w:val="43"/>
  </w:num>
  <w:num w:numId="12">
    <w:abstractNumId w:val="30"/>
  </w:num>
  <w:num w:numId="13">
    <w:abstractNumId w:val="4"/>
  </w:num>
  <w:num w:numId="14">
    <w:abstractNumId w:val="35"/>
  </w:num>
  <w:num w:numId="15">
    <w:abstractNumId w:val="10"/>
  </w:num>
  <w:num w:numId="16">
    <w:abstractNumId w:val="15"/>
  </w:num>
  <w:num w:numId="17">
    <w:abstractNumId w:val="20"/>
  </w:num>
  <w:num w:numId="18">
    <w:abstractNumId w:val="40"/>
  </w:num>
  <w:num w:numId="19">
    <w:abstractNumId w:val="39"/>
  </w:num>
  <w:num w:numId="20">
    <w:abstractNumId w:val="24"/>
  </w:num>
  <w:num w:numId="21">
    <w:abstractNumId w:val="13"/>
  </w:num>
  <w:num w:numId="22">
    <w:abstractNumId w:val="14"/>
  </w:num>
  <w:num w:numId="23">
    <w:abstractNumId w:val="26"/>
  </w:num>
  <w:num w:numId="24">
    <w:abstractNumId w:val="8"/>
  </w:num>
  <w:num w:numId="25">
    <w:abstractNumId w:val="9"/>
  </w:num>
  <w:num w:numId="26">
    <w:abstractNumId w:val="25"/>
  </w:num>
  <w:num w:numId="27">
    <w:abstractNumId w:val="17"/>
  </w:num>
  <w:num w:numId="28">
    <w:abstractNumId w:val="11"/>
  </w:num>
  <w:num w:numId="29">
    <w:abstractNumId w:val="31"/>
  </w:num>
  <w:num w:numId="30">
    <w:abstractNumId w:val="34"/>
  </w:num>
  <w:num w:numId="31">
    <w:abstractNumId w:val="32"/>
  </w:num>
  <w:num w:numId="32">
    <w:abstractNumId w:val="44"/>
  </w:num>
  <w:num w:numId="33">
    <w:abstractNumId w:val="46"/>
  </w:num>
  <w:num w:numId="34">
    <w:abstractNumId w:val="45"/>
  </w:num>
  <w:num w:numId="35">
    <w:abstractNumId w:val="23"/>
  </w:num>
  <w:num w:numId="36">
    <w:abstractNumId w:val="47"/>
  </w:num>
  <w:num w:numId="37">
    <w:abstractNumId w:val="27"/>
  </w:num>
  <w:num w:numId="38">
    <w:abstractNumId w:val="19"/>
  </w:num>
  <w:num w:numId="39">
    <w:abstractNumId w:val="21"/>
  </w:num>
  <w:num w:numId="40">
    <w:abstractNumId w:val="29"/>
  </w:num>
  <w:num w:numId="41">
    <w:abstractNumId w:val="2"/>
  </w:num>
  <w:num w:numId="42">
    <w:abstractNumId w:val="7"/>
  </w:num>
  <w:num w:numId="43">
    <w:abstractNumId w:val="28"/>
  </w:num>
  <w:num w:numId="44">
    <w:abstractNumId w:val="16"/>
  </w:num>
  <w:num w:numId="45">
    <w:abstractNumId w:val="38"/>
  </w:num>
  <w:num w:numId="46">
    <w:abstractNumId w:val="36"/>
  </w:num>
  <w:num w:numId="47">
    <w:abstractNumId w:val="1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AB"/>
    <w:rsid w:val="00016FEA"/>
    <w:rsid w:val="000226E3"/>
    <w:rsid w:val="00026F17"/>
    <w:rsid w:val="00027112"/>
    <w:rsid w:val="00031B7D"/>
    <w:rsid w:val="0003285C"/>
    <w:rsid w:val="0003357B"/>
    <w:rsid w:val="00045C3A"/>
    <w:rsid w:val="00045F30"/>
    <w:rsid w:val="000901FB"/>
    <w:rsid w:val="00095441"/>
    <w:rsid w:val="000D7F25"/>
    <w:rsid w:val="000E07D8"/>
    <w:rsid w:val="000E39B5"/>
    <w:rsid w:val="0010088D"/>
    <w:rsid w:val="00126B26"/>
    <w:rsid w:val="00133C34"/>
    <w:rsid w:val="00135FC3"/>
    <w:rsid w:val="001542B7"/>
    <w:rsid w:val="00173DA9"/>
    <w:rsid w:val="00184575"/>
    <w:rsid w:val="00186EA4"/>
    <w:rsid w:val="001932DF"/>
    <w:rsid w:val="001D048C"/>
    <w:rsid w:val="001D4C5E"/>
    <w:rsid w:val="001F35DC"/>
    <w:rsid w:val="001F4F56"/>
    <w:rsid w:val="001F59BC"/>
    <w:rsid w:val="00221522"/>
    <w:rsid w:val="00224E2B"/>
    <w:rsid w:val="00227083"/>
    <w:rsid w:val="0023690D"/>
    <w:rsid w:val="00236E62"/>
    <w:rsid w:val="0024033A"/>
    <w:rsid w:val="00253543"/>
    <w:rsid w:val="00253C83"/>
    <w:rsid w:val="00255ED4"/>
    <w:rsid w:val="00262BC0"/>
    <w:rsid w:val="00265148"/>
    <w:rsid w:val="00270D65"/>
    <w:rsid w:val="00271B24"/>
    <w:rsid w:val="00272708"/>
    <w:rsid w:val="00291C53"/>
    <w:rsid w:val="00294440"/>
    <w:rsid w:val="00297BCF"/>
    <w:rsid w:val="002D2F65"/>
    <w:rsid w:val="002E6117"/>
    <w:rsid w:val="002E71AB"/>
    <w:rsid w:val="002F00F8"/>
    <w:rsid w:val="00300B33"/>
    <w:rsid w:val="0031248E"/>
    <w:rsid w:val="0031471A"/>
    <w:rsid w:val="003157C1"/>
    <w:rsid w:val="00316844"/>
    <w:rsid w:val="00317935"/>
    <w:rsid w:val="003252B3"/>
    <w:rsid w:val="00333DC5"/>
    <w:rsid w:val="003347B8"/>
    <w:rsid w:val="0033686D"/>
    <w:rsid w:val="00340252"/>
    <w:rsid w:val="00340535"/>
    <w:rsid w:val="00345D4E"/>
    <w:rsid w:val="00347B5F"/>
    <w:rsid w:val="00362803"/>
    <w:rsid w:val="003816D4"/>
    <w:rsid w:val="00382BA5"/>
    <w:rsid w:val="0039638C"/>
    <w:rsid w:val="00396985"/>
    <w:rsid w:val="00396D22"/>
    <w:rsid w:val="003C0FF4"/>
    <w:rsid w:val="003C7522"/>
    <w:rsid w:val="0040530D"/>
    <w:rsid w:val="004474EC"/>
    <w:rsid w:val="00453CF7"/>
    <w:rsid w:val="004814C7"/>
    <w:rsid w:val="004B4A66"/>
    <w:rsid w:val="004E0C93"/>
    <w:rsid w:val="004E71A8"/>
    <w:rsid w:val="004F09E0"/>
    <w:rsid w:val="004F7048"/>
    <w:rsid w:val="004F73A9"/>
    <w:rsid w:val="00506B76"/>
    <w:rsid w:val="00517C54"/>
    <w:rsid w:val="005330E2"/>
    <w:rsid w:val="00534DE3"/>
    <w:rsid w:val="00547B1A"/>
    <w:rsid w:val="005511D3"/>
    <w:rsid w:val="00574931"/>
    <w:rsid w:val="005864F9"/>
    <w:rsid w:val="005B6E47"/>
    <w:rsid w:val="005D54BB"/>
    <w:rsid w:val="005E3A7E"/>
    <w:rsid w:val="005E67D4"/>
    <w:rsid w:val="0061150C"/>
    <w:rsid w:val="00624958"/>
    <w:rsid w:val="00644EEF"/>
    <w:rsid w:val="00666F31"/>
    <w:rsid w:val="00680510"/>
    <w:rsid w:val="00680CAD"/>
    <w:rsid w:val="00691328"/>
    <w:rsid w:val="006976B8"/>
    <w:rsid w:val="006B1CDA"/>
    <w:rsid w:val="006C40AE"/>
    <w:rsid w:val="006C45E1"/>
    <w:rsid w:val="006C7E37"/>
    <w:rsid w:val="006E0EEF"/>
    <w:rsid w:val="006F6A17"/>
    <w:rsid w:val="0073174B"/>
    <w:rsid w:val="0074011A"/>
    <w:rsid w:val="007461D1"/>
    <w:rsid w:val="00751086"/>
    <w:rsid w:val="00752394"/>
    <w:rsid w:val="007572A1"/>
    <w:rsid w:val="00762F30"/>
    <w:rsid w:val="00782870"/>
    <w:rsid w:val="0079739F"/>
    <w:rsid w:val="007A6781"/>
    <w:rsid w:val="007A7917"/>
    <w:rsid w:val="007D75E5"/>
    <w:rsid w:val="007E2813"/>
    <w:rsid w:val="0082329A"/>
    <w:rsid w:val="0083079D"/>
    <w:rsid w:val="00836237"/>
    <w:rsid w:val="008406A7"/>
    <w:rsid w:val="008427CC"/>
    <w:rsid w:val="0084667D"/>
    <w:rsid w:val="008578F1"/>
    <w:rsid w:val="00860E8D"/>
    <w:rsid w:val="00887052"/>
    <w:rsid w:val="008950BF"/>
    <w:rsid w:val="008A5431"/>
    <w:rsid w:val="008B04E7"/>
    <w:rsid w:val="008B0FE7"/>
    <w:rsid w:val="008D6137"/>
    <w:rsid w:val="008E183A"/>
    <w:rsid w:val="008F7986"/>
    <w:rsid w:val="0090684F"/>
    <w:rsid w:val="00907A1A"/>
    <w:rsid w:val="0091159A"/>
    <w:rsid w:val="0093176C"/>
    <w:rsid w:val="00961F15"/>
    <w:rsid w:val="00977D26"/>
    <w:rsid w:val="009D46C5"/>
    <w:rsid w:val="009E3CA9"/>
    <w:rsid w:val="009E511F"/>
    <w:rsid w:val="009F15DF"/>
    <w:rsid w:val="009F20E1"/>
    <w:rsid w:val="00A0366F"/>
    <w:rsid w:val="00A03A90"/>
    <w:rsid w:val="00A03F96"/>
    <w:rsid w:val="00A04A24"/>
    <w:rsid w:val="00A04A76"/>
    <w:rsid w:val="00A05E5D"/>
    <w:rsid w:val="00A06FC9"/>
    <w:rsid w:val="00A16AFC"/>
    <w:rsid w:val="00A1767E"/>
    <w:rsid w:val="00A24934"/>
    <w:rsid w:val="00A3298F"/>
    <w:rsid w:val="00A42B47"/>
    <w:rsid w:val="00A50AAB"/>
    <w:rsid w:val="00AB4983"/>
    <w:rsid w:val="00AC29AE"/>
    <w:rsid w:val="00AE4868"/>
    <w:rsid w:val="00AE4EF5"/>
    <w:rsid w:val="00B00EC9"/>
    <w:rsid w:val="00B0244C"/>
    <w:rsid w:val="00B34B8F"/>
    <w:rsid w:val="00B63F41"/>
    <w:rsid w:val="00B71C6B"/>
    <w:rsid w:val="00B726A2"/>
    <w:rsid w:val="00B805CC"/>
    <w:rsid w:val="00B82039"/>
    <w:rsid w:val="00B97F9F"/>
    <w:rsid w:val="00BB00C9"/>
    <w:rsid w:val="00BC19D8"/>
    <w:rsid w:val="00BC1D1E"/>
    <w:rsid w:val="00BC3297"/>
    <w:rsid w:val="00BD5F47"/>
    <w:rsid w:val="00BE7F51"/>
    <w:rsid w:val="00BF078E"/>
    <w:rsid w:val="00C137F0"/>
    <w:rsid w:val="00C33A0D"/>
    <w:rsid w:val="00C4543A"/>
    <w:rsid w:val="00C725BE"/>
    <w:rsid w:val="00C8129A"/>
    <w:rsid w:val="00C86635"/>
    <w:rsid w:val="00CA0A9B"/>
    <w:rsid w:val="00CA43C2"/>
    <w:rsid w:val="00CA4EAB"/>
    <w:rsid w:val="00CC27B4"/>
    <w:rsid w:val="00CD2821"/>
    <w:rsid w:val="00CD5AC0"/>
    <w:rsid w:val="00CF48F5"/>
    <w:rsid w:val="00D03603"/>
    <w:rsid w:val="00D0587F"/>
    <w:rsid w:val="00D1529F"/>
    <w:rsid w:val="00D27AC7"/>
    <w:rsid w:val="00D315F3"/>
    <w:rsid w:val="00D321EA"/>
    <w:rsid w:val="00D40761"/>
    <w:rsid w:val="00D55EF5"/>
    <w:rsid w:val="00D63E5B"/>
    <w:rsid w:val="00D72274"/>
    <w:rsid w:val="00D841D3"/>
    <w:rsid w:val="00D84CBC"/>
    <w:rsid w:val="00DA374B"/>
    <w:rsid w:val="00DB5612"/>
    <w:rsid w:val="00DD02E0"/>
    <w:rsid w:val="00DD5066"/>
    <w:rsid w:val="00DD6A78"/>
    <w:rsid w:val="00E04722"/>
    <w:rsid w:val="00E04830"/>
    <w:rsid w:val="00E13B7F"/>
    <w:rsid w:val="00E44B3B"/>
    <w:rsid w:val="00E47535"/>
    <w:rsid w:val="00E51BDD"/>
    <w:rsid w:val="00E665C6"/>
    <w:rsid w:val="00E67B77"/>
    <w:rsid w:val="00E71078"/>
    <w:rsid w:val="00E84DE0"/>
    <w:rsid w:val="00E92C2F"/>
    <w:rsid w:val="00EA3232"/>
    <w:rsid w:val="00EA6427"/>
    <w:rsid w:val="00EB2D7E"/>
    <w:rsid w:val="00EB58C3"/>
    <w:rsid w:val="00EF5145"/>
    <w:rsid w:val="00EF7138"/>
    <w:rsid w:val="00F2089D"/>
    <w:rsid w:val="00F35491"/>
    <w:rsid w:val="00F4235D"/>
    <w:rsid w:val="00F540F1"/>
    <w:rsid w:val="00F608EC"/>
    <w:rsid w:val="00F67C9B"/>
    <w:rsid w:val="00F703F8"/>
    <w:rsid w:val="00F7398D"/>
    <w:rsid w:val="00F77C03"/>
    <w:rsid w:val="00F90A76"/>
    <w:rsid w:val="00FB0F04"/>
    <w:rsid w:val="00FB667D"/>
    <w:rsid w:val="00FC3CCA"/>
    <w:rsid w:val="00FD6AF4"/>
    <w:rsid w:val="00FE2520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A337"/>
  <w15:docId w15:val="{FB080E4A-8B28-4E44-8676-1D19010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noProof/>
      <w:lang w:bidi="fa-IR"/>
    </w:rPr>
  </w:style>
  <w:style w:type="character" w:customStyle="1" w:styleId="EndNoteBibliographyChar">
    <w:name w:val="EndNote Bibliography Char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AE"/>
  </w:style>
  <w:style w:type="paragraph" w:styleId="Footer">
    <w:name w:val="footer"/>
    <w:basedOn w:val="Normal"/>
    <w:link w:val="Foot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AE"/>
  </w:style>
  <w:style w:type="character" w:customStyle="1" w:styleId="highlight">
    <w:name w:val="highlight"/>
    <w:rsid w:val="00574931"/>
  </w:style>
  <w:style w:type="paragraph" w:customStyle="1" w:styleId="desc">
    <w:name w:val="desc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574931"/>
  </w:style>
  <w:style w:type="character" w:styleId="CommentReference">
    <w:name w:val="annotation reference"/>
    <w:basedOn w:val="DefaultParagraphFont"/>
    <w:uiPriority w:val="99"/>
    <w:semiHidden/>
    <w:unhideWhenUsed/>
    <w:rsid w:val="00B7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A2"/>
    <w:rPr>
      <w:b/>
      <w:bCs/>
    </w:rPr>
  </w:style>
  <w:style w:type="paragraph" w:styleId="Revision">
    <w:name w:val="Revision"/>
    <w:hidden/>
    <w:uiPriority w:val="99"/>
    <w:semiHidden/>
    <w:rsid w:val="00B726A2"/>
    <w:rPr>
      <w:sz w:val="22"/>
      <w:szCs w:val="22"/>
    </w:rPr>
  </w:style>
  <w:style w:type="table" w:customStyle="1" w:styleId="GridTable4-Accent11">
    <w:name w:val="Grid Table 4 - Accent 11"/>
    <w:basedOn w:val="TableNormal"/>
    <w:uiPriority w:val="49"/>
    <w:rsid w:val="007510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725B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7797-4792-4B13-8F79-49211C74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PC-Gerums16</cp:lastModifiedBy>
  <cp:revision>2</cp:revision>
  <cp:lastPrinted>2016-02-18T05:29:00Z</cp:lastPrinted>
  <dcterms:created xsi:type="dcterms:W3CDTF">2021-11-14T09:49:00Z</dcterms:created>
  <dcterms:modified xsi:type="dcterms:W3CDTF">2021-11-14T09:49:00Z</dcterms:modified>
</cp:coreProperties>
</file>